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EB" w:rsidRPr="000C2FEB" w:rsidRDefault="000C2FEB" w:rsidP="000C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Peer Review Process for Conference Proceedings</w:t>
      </w:r>
    </w:p>
    <w:p w:rsidR="000C2FEB" w:rsidRPr="000C2FEB" w:rsidRDefault="000C2FEB" w:rsidP="000C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>The peer review process is a critical component of conference proceedings to ensure the quality and credibility of the presented work. The following steps outline an effective peer review process:</w:t>
      </w:r>
    </w:p>
    <w:p w:rsidR="000C2FEB" w:rsidRPr="000C2FEB" w:rsidRDefault="000C2FEB" w:rsidP="000C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C2FEB" w:rsidRPr="000C2FEB" w:rsidRDefault="000C2FEB" w:rsidP="000C2F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C2FE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1. Submission of Manuscripts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>Authors submit their manuscripts through an online submission system or email</w:t>
      </w:r>
      <w:r w:rsidR="005D640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along with </w:t>
      </w:r>
      <w:r w:rsidR="005D6409" w:rsidRPr="00B354F2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plagiarism report</w:t>
      </w:r>
      <w:r w:rsidR="003236BD" w:rsidRPr="00B354F2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(&lt;10% similarity index)</w:t>
      </w:r>
      <w:bookmarkStart w:id="0" w:name="_GoBack"/>
      <w:bookmarkEnd w:id="0"/>
      <w:r w:rsidRPr="00B354F2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.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>Each submission must adhere to the conference’s formatting guidelines and ethical standards.</w:t>
      </w:r>
    </w:p>
    <w:p w:rsidR="000C2FEB" w:rsidRPr="000C2FEB" w:rsidRDefault="000C2FEB" w:rsidP="000C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C2FEB" w:rsidRPr="000C2FEB" w:rsidRDefault="000C2FEB" w:rsidP="000C2F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C2FE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 Initial Screening by Editorial Committee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Objective:</w:t>
      </w: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Ensure the manuscript aligns with the conference's scope and thematic areas.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Checks Conducted: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>Adherence to submission guidelines (format, word count, etc.).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Assessment for plagiarism using appropriate software.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>Relevance to the conference theme and originality.</w:t>
      </w:r>
    </w:p>
    <w:p w:rsidR="000C2FEB" w:rsidRPr="000C2FEB" w:rsidRDefault="000C2FEB" w:rsidP="000C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C2FEB" w:rsidRPr="000C2FEB" w:rsidRDefault="000C2FEB" w:rsidP="000C2F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C2FE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3. Assignment of Reviewers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Reviewer Selection:</w:t>
      </w: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Based on expertise, reviewers are chosen from the conference's reviewer panel, ensuring no conflict of interest.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Double-blind Peer Review:</w:t>
      </w: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Both authors and reviewers remain anonymous to maintain impartiality.</w:t>
      </w:r>
    </w:p>
    <w:p w:rsidR="000C2FEB" w:rsidRPr="000C2FEB" w:rsidRDefault="000C2FEB" w:rsidP="000C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C2FEB" w:rsidRPr="000C2FEB" w:rsidRDefault="000C2FEB" w:rsidP="000C2F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4. Review Process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Timeline:</w:t>
      </w: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Reviewers are given a fixed timeline (e.g., 2-3 weeks) to complete the review.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Evaluation Criteria: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>Originality of the research.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Clarity and coherence of the manuscript.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>Methodological soundness and validity.</w:t>
      </w:r>
    </w:p>
    <w:p w:rsidR="000C2FEB" w:rsidRPr="000C2FEB" w:rsidRDefault="000C2FEB" w:rsidP="000C2F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>Contribution to the field and practical implications.</w:t>
      </w:r>
    </w:p>
    <w:p w:rsidR="000C2FEB" w:rsidRPr="000C2FEB" w:rsidRDefault="000C2FEB" w:rsidP="000C2F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>Adherence to ethical standards.</w:t>
      </w:r>
    </w:p>
    <w:p w:rsidR="000C2FEB" w:rsidRPr="000C2FEB" w:rsidRDefault="000C2FEB" w:rsidP="000C2F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>Quality of data presentation and analysis.</w:t>
      </w:r>
    </w:p>
    <w:p w:rsidR="000C2FEB" w:rsidRPr="000C2FEB" w:rsidRDefault="000C2FEB" w:rsidP="000C2F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>Relevance of references cited.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Feedback:</w:t>
      </w: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Detailed, constructive comments are provided, including suggestions for improvement.</w:t>
      </w:r>
    </w:p>
    <w:p w:rsidR="000C2FEB" w:rsidRPr="000C2FEB" w:rsidRDefault="000C2FEB" w:rsidP="000C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C2FEB" w:rsidRPr="000C2FEB" w:rsidRDefault="000C2FEB" w:rsidP="000C2F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C2FE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5. Review Outcomes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>The reviewers provide one of the following recommendations:</w:t>
      </w:r>
    </w:p>
    <w:p w:rsidR="000C2FEB" w:rsidRPr="000C2FEB" w:rsidRDefault="000C2FEB" w:rsidP="000C2FE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Accept:</w:t>
      </w: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No or minor revisions needed.</w:t>
      </w:r>
    </w:p>
    <w:p w:rsidR="000C2FEB" w:rsidRPr="000C2FEB" w:rsidRDefault="000C2FEB" w:rsidP="000C2FE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Accept with Minor Revisions:</w:t>
      </w: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Requires minor edits before publication.</w:t>
      </w:r>
    </w:p>
    <w:p w:rsidR="000C2FEB" w:rsidRPr="000C2FEB" w:rsidRDefault="000C2FEB" w:rsidP="000C2FE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Major Revisions:</w:t>
      </w: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Requires significant changes; resubmission for further review.</w:t>
      </w:r>
    </w:p>
    <w:p w:rsidR="000C2FEB" w:rsidRPr="000C2FEB" w:rsidRDefault="000C2FEB" w:rsidP="000C2FE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Reject:</w:t>
      </w: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Does not meet the standards for publication.</w:t>
      </w:r>
    </w:p>
    <w:p w:rsidR="000C2FEB" w:rsidRPr="000C2FEB" w:rsidRDefault="000C2FEB" w:rsidP="000C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C2FEB" w:rsidRPr="000C2FEB" w:rsidRDefault="000C2FEB" w:rsidP="000C2F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C2FE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6. Communication of Decision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>The editorial committee consolidates reviewers’ comments and makes the final decision.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>Authors are informed of the decision along with reviewers’ feedback.</w:t>
      </w:r>
    </w:p>
    <w:p w:rsidR="000C2FEB" w:rsidRPr="000C2FEB" w:rsidRDefault="000C2FEB" w:rsidP="005D640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>If revisions are required, a clear deadline is provided for resubmission.</w:t>
      </w:r>
    </w:p>
    <w:p w:rsidR="000C2FEB" w:rsidRPr="000C2FEB" w:rsidRDefault="000C2FEB" w:rsidP="000C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C2FEB" w:rsidRPr="000C2FEB" w:rsidRDefault="005D6409" w:rsidP="000C2F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7</w:t>
      </w:r>
      <w:r w:rsidR="000C2FEB" w:rsidRPr="000C2FE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. Final Approval and Pre-publication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>After approval, manuscripts undergo final formatting and proofreading.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>Authors review the final version for accuracy before publication.</w:t>
      </w:r>
    </w:p>
    <w:p w:rsidR="000C2FEB" w:rsidRPr="000C2FEB" w:rsidRDefault="000C2FEB" w:rsidP="000C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C2FEB" w:rsidRPr="000C2FEB" w:rsidRDefault="005D6409" w:rsidP="000C2F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8</w:t>
      </w:r>
      <w:r w:rsidR="000C2FEB" w:rsidRPr="000C2FE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. Publication in Proceedings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>Accepted papers are published in the official conference proceedings.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Proceedings may be indexed in recognized databases to ensure visibility and impact.</w:t>
      </w:r>
    </w:p>
    <w:p w:rsidR="000C2FEB" w:rsidRPr="000C2FEB" w:rsidRDefault="000C2FEB" w:rsidP="000C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C2FEB" w:rsidRPr="000C2FEB" w:rsidRDefault="005D6409" w:rsidP="000C2F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9</w:t>
      </w:r>
      <w:r w:rsidR="000C2FEB" w:rsidRPr="000C2FE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. Continuous Feedback for Process Improvement</w:t>
      </w:r>
    </w:p>
    <w:p w:rsidR="000C2FEB" w:rsidRPr="000C2FEB" w:rsidRDefault="000C2FEB" w:rsidP="000C2F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>Collect feedback from reviewers and authors to refine the peer review process for future conferences.</w:t>
      </w:r>
    </w:p>
    <w:p w:rsidR="000C2FEB" w:rsidRPr="000C2FEB" w:rsidRDefault="000C2FEB" w:rsidP="000C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C2FEB" w:rsidRPr="000C2FEB" w:rsidRDefault="000C2FEB" w:rsidP="000C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C2FEB">
        <w:rPr>
          <w:rFonts w:ascii="Times New Roman" w:eastAsia="Times New Roman" w:hAnsi="Times New Roman" w:cs="Times New Roman"/>
          <w:sz w:val="24"/>
          <w:szCs w:val="24"/>
          <w:lang w:eastAsia="en-IN"/>
        </w:rPr>
        <w:t>This process ensures the rigor, integrity, and academic value of the conference proceedings while fostering a culture of constructive criticism and collaboration.</w:t>
      </w:r>
    </w:p>
    <w:p w:rsidR="0064592C" w:rsidRDefault="00B354F2"/>
    <w:sectPr w:rsidR="00645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C10"/>
    <w:multiLevelType w:val="multilevel"/>
    <w:tmpl w:val="0446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4656E"/>
    <w:multiLevelType w:val="multilevel"/>
    <w:tmpl w:val="174E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C7193"/>
    <w:multiLevelType w:val="multilevel"/>
    <w:tmpl w:val="D7F4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62278"/>
    <w:multiLevelType w:val="multilevel"/>
    <w:tmpl w:val="2F5C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84B7C"/>
    <w:multiLevelType w:val="multilevel"/>
    <w:tmpl w:val="541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CB16F9"/>
    <w:multiLevelType w:val="multilevel"/>
    <w:tmpl w:val="FDEA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F6A5A"/>
    <w:multiLevelType w:val="multilevel"/>
    <w:tmpl w:val="7EC4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9D2CEC"/>
    <w:multiLevelType w:val="multilevel"/>
    <w:tmpl w:val="33B0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43471"/>
    <w:multiLevelType w:val="multilevel"/>
    <w:tmpl w:val="3F4A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C642E8"/>
    <w:multiLevelType w:val="multilevel"/>
    <w:tmpl w:val="00BC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EB"/>
    <w:rsid w:val="000C2FEB"/>
    <w:rsid w:val="003236BD"/>
    <w:rsid w:val="003E05C5"/>
    <w:rsid w:val="005D6409"/>
    <w:rsid w:val="00AE1789"/>
    <w:rsid w:val="00B3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B459"/>
  <w15:chartTrackingRefBased/>
  <w15:docId w15:val="{2C3F8F2D-88C7-4742-AD48-9278744A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2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2FEB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0C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C2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2024-11-28T07:22:00Z</dcterms:created>
  <dcterms:modified xsi:type="dcterms:W3CDTF">2024-11-28T11:26:00Z</dcterms:modified>
</cp:coreProperties>
</file>